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16BDA" w:rsidRDefault="00016BDA" w:rsidP="00016BDA">
      <w:pPr>
        <w:ind w:right="1928"/>
        <w:jc w:val="both"/>
        <w:rPr>
          <w:rFonts w:eastAsia="Times New Roman"/>
          <w:sz w:val="27"/>
          <w:szCs w:val="27"/>
          <w:lang w:eastAsia="de-DE"/>
        </w:rPr>
      </w:pPr>
      <w:bookmarkStart w:id="0" w:name="_GoBack"/>
      <w:bookmarkEnd w:id="0"/>
      <w:r>
        <w:rPr>
          <w:rFonts w:eastAsia="Times New Roman"/>
          <w:b/>
          <w:bCs/>
          <w:sz w:val="27"/>
          <w:szCs w:val="27"/>
        </w:rPr>
        <w:t>A New Era In Wash Lighting</w:t>
      </w:r>
    </w:p>
    <w:p w:rsidR="00016BDA" w:rsidRDefault="00016BDA" w:rsidP="00016BDA">
      <w:pPr>
        <w:ind w:right="1928"/>
        <w:jc w:val="both"/>
        <w:rPr>
          <w:rFonts w:ascii="Helvetica CE" w:eastAsia="Times New Roman" w:hAnsi="Helvetica CE"/>
          <w:sz w:val="17"/>
          <w:szCs w:val="17"/>
        </w:rPr>
      </w:pPr>
    </w:p>
    <w:p w:rsidR="00016BDA" w:rsidRDefault="00016BDA" w:rsidP="00016BDA">
      <w:pPr>
        <w:ind w:right="1928"/>
        <w:jc w:val="both"/>
        <w:rPr>
          <w:rFonts w:ascii="Times New Roman" w:eastAsia="Times New Roman" w:hAnsi="Times New Roman"/>
          <w:sz w:val="20"/>
          <w:szCs w:val="20"/>
        </w:rPr>
      </w:pPr>
      <w:r>
        <w:rPr>
          <w:rFonts w:eastAsia="Times New Roman"/>
          <w:b/>
          <w:bCs/>
          <w:sz w:val="20"/>
          <w:szCs w:val="20"/>
        </w:rPr>
        <w:t>New Dotz Series With Chip On Board (COB) Technology Offers Designers A Brilliant Wash or Pixel Mapping For Stunning Visual Effects</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ADJ announces the expansion of 3 new models to its </w:t>
      </w:r>
      <w:r>
        <w:rPr>
          <w:rFonts w:ascii="Helvetica" w:eastAsia="Times New Roman" w:hAnsi="Helvetica" w:cs="Helvetica"/>
          <w:b/>
          <w:bCs/>
          <w:sz w:val="17"/>
          <w:szCs w:val="17"/>
        </w:rPr>
        <w:t>Dotz Series</w:t>
      </w:r>
      <w:r>
        <w:rPr>
          <w:rFonts w:ascii="Helvetica CE" w:eastAsia="Times New Roman" w:hAnsi="Helvetica CE"/>
          <w:sz w:val="17"/>
          <w:szCs w:val="17"/>
        </w:rPr>
        <w:t> cutting-edge wash lighting with super-charged Chip On Board (COB) LEDs: </w:t>
      </w:r>
      <w:r>
        <w:rPr>
          <w:rFonts w:ascii="Helvetica" w:eastAsia="Times New Roman" w:hAnsi="Helvetica" w:cs="Helvetica"/>
          <w:b/>
          <w:bCs/>
          <w:sz w:val="17"/>
          <w:szCs w:val="17"/>
        </w:rPr>
        <w:t>Dotz Bar 1.4, Dotz Panel 2.4 and Dotz Brick 3.3</w:t>
      </w:r>
      <w:r>
        <w:rPr>
          <w:rFonts w:ascii="Helvetica CE" w:eastAsia="Times New Roman" w:hAnsi="Helvetica CE"/>
          <w:sz w:val="17"/>
          <w:szCs w:val="17"/>
        </w:rPr>
        <w:t>. All models are designed with superior color washing capabilities for Nightclubs, Stages, Churches, plus mobile and permanent entertainment applications.</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Much more brilliant than traditional surface mount (SMD) LEDs, COB LEDs differ from their predecessors in that multiple LED diodes are mounted directly onto the circuit board as one lighting module. This new technology creates a more powerful LED engine in less space with shorter interconnection lengths, resulting in a super-charged output and more vibrant, dazzling colors.</w:t>
      </w:r>
    </w:p>
    <w:p w:rsidR="00016BDA" w:rsidRDefault="00016BDA" w:rsidP="00016BDA">
      <w:pPr>
        <w:pStyle w:val="StandardWeb"/>
        <w:spacing w:before="0" w:beforeAutospacing="0" w:after="0" w:afterAutospacing="0"/>
        <w:ind w:right="1928"/>
        <w:jc w:val="both"/>
        <w:rPr>
          <w:rFonts w:ascii="Helvetica CE" w:eastAsia="Times New Roman" w:hAnsi="Helvetica CE"/>
          <w:sz w:val="17"/>
          <w:szCs w:val="17"/>
        </w:rPr>
      </w:pPr>
      <w:r>
        <w:rPr>
          <w:rFonts w:ascii="Helvetica CE" w:eastAsia="Times New Roman" w:hAnsi="Helvetica CE"/>
          <w:sz w:val="17"/>
          <w:szCs w:val="17"/>
        </w:rPr>
        <w:t>In addition to its spectacular brightness, the </w:t>
      </w:r>
      <w:r>
        <w:rPr>
          <w:rFonts w:ascii="Helvetica" w:eastAsia="Times New Roman" w:hAnsi="Helvetica" w:cs="Helvetica"/>
          <w:b/>
          <w:bCs/>
          <w:sz w:val="17"/>
          <w:szCs w:val="17"/>
        </w:rPr>
        <w:t>Dotz Series</w:t>
      </w:r>
      <w:r>
        <w:rPr>
          <w:rFonts w:ascii="Helvetica CE" w:eastAsia="Times New Roman" w:hAnsi="Helvetica CE"/>
          <w:sz w:val="17"/>
          <w:szCs w:val="17"/>
        </w:rPr>
        <w:t> are amazingly versatile, with the ability to perform as three different types of effects: an RGB color wash, an audience blinder, or a pixel matrix effect. Their Tri-Color (red, green, blue) LEDs provide extremely smooth color blending with rich, robust palettes. These fixtures also have pixel mapping capabilities for creating stunning eye candy effects.  </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“We are very excited to offer an expanded range of Dotz COB products to the market,” said Alfred Gonzales, national sales manager or ADJ USA. “COB technology has quickly become an important segment in entertainment lighting. We know that Lighting Designers will be blown away with the brightness, the smooth color washing and the Pixel Mapping effects in these three Dotz fixtures.”</w:t>
      </w:r>
    </w:p>
    <w:p w:rsidR="00016BDA" w:rsidRDefault="00016BDA" w:rsidP="00016BDA">
      <w:pPr>
        <w:ind w:right="1928"/>
        <w:jc w:val="both"/>
        <w:rPr>
          <w:rFonts w:ascii="Helvetica CE" w:eastAsia="Times New Roman" w:hAnsi="Helvetica CE"/>
          <w:sz w:val="17"/>
          <w:szCs w:val="17"/>
        </w:rPr>
      </w:pPr>
      <w:r>
        <w:rPr>
          <w:rFonts w:ascii="Helvetica" w:eastAsia="Times New Roman" w:hAnsi="Helvetica" w:cs="Helvetica"/>
          <w:b/>
          <w:bCs/>
          <w:sz w:val="17"/>
          <w:szCs w:val="17"/>
        </w:rPr>
        <w:t>Dotz Bar 1.4 - </w:t>
      </w:r>
      <w:r>
        <w:rPr>
          <w:rFonts w:ascii="Helvetica CE" w:eastAsia="Times New Roman" w:hAnsi="Helvetica CE"/>
          <w:sz w:val="17"/>
          <w:szCs w:val="17"/>
        </w:rPr>
        <w:t>A 1x4 high output linear wash bar with 4x 9-Watt COB TRI (3-IN-1) LEDs. Daisy-chain multiple Dotz Bar 1.4 fixtures with the built-in IEC AC In/Out connectors (up to 10 Dotz Bar 1.4s @ 120V and 22 Dotz Bar 1.4s @ 230V). Individual pixel control may be use in 12 or 17 channel mode. The dimensions are (LxWxH): 13. 5” x 5.75” x 5.75”/ 340 x 140 x 140mm, and the weight is 7 lbs. / 2.8 kg.</w:t>
      </w:r>
    </w:p>
    <w:p w:rsidR="00016BDA" w:rsidRDefault="00016BDA" w:rsidP="00016BDA">
      <w:pPr>
        <w:ind w:right="1928"/>
        <w:jc w:val="both"/>
        <w:rPr>
          <w:rFonts w:ascii="Helvetica CE" w:eastAsia="Times New Roman" w:hAnsi="Helvetica CE"/>
          <w:sz w:val="17"/>
          <w:szCs w:val="17"/>
        </w:rPr>
      </w:pPr>
      <w:r>
        <w:rPr>
          <w:rFonts w:ascii="Helvetica" w:eastAsia="Times New Roman" w:hAnsi="Helvetica" w:cs="Helvetica"/>
          <w:b/>
          <w:bCs/>
          <w:sz w:val="17"/>
          <w:szCs w:val="17"/>
        </w:rPr>
        <w:t>Dotz Panel 2.4 - </w:t>
      </w:r>
      <w:r>
        <w:rPr>
          <w:rFonts w:ascii="Helvetica CE" w:eastAsia="Times New Roman" w:hAnsi="Helvetica CE"/>
          <w:sz w:val="17"/>
          <w:szCs w:val="17"/>
        </w:rPr>
        <w:t>A 2x4 high output panel with 8x 9-Watt COB TRI (3-IN-1) LEDs. Daisy-chain multiple Dotz Panel 1.4 fixtures with the built-in IEC AC In/Out connectors (up to 8 Dotz Pixel 2.4s @ 120V and 17 Dotz Pixel 2.4s @ 230V). Individual pixel control may be use in 24 or 29 channel mode. The dimensions are (LxWxH): 13.5” x 6.5” x 9”/ 345 x 164 x 227mm, and the weight is 14 lbs. / 6.4 kg. The Dotz Panel 2.4 includes barn doors.</w:t>
      </w:r>
    </w:p>
    <w:p w:rsidR="00016BDA" w:rsidRDefault="00016BDA" w:rsidP="00016BDA">
      <w:pPr>
        <w:ind w:right="1928"/>
        <w:jc w:val="both"/>
        <w:rPr>
          <w:rFonts w:ascii="Helvetica CE" w:eastAsia="Times New Roman" w:hAnsi="Helvetica CE"/>
          <w:sz w:val="17"/>
          <w:szCs w:val="17"/>
        </w:rPr>
      </w:pPr>
      <w:r>
        <w:rPr>
          <w:rFonts w:ascii="Helvetica" w:eastAsia="Times New Roman" w:hAnsi="Helvetica" w:cs="Helvetica"/>
          <w:b/>
          <w:bCs/>
          <w:sz w:val="17"/>
          <w:szCs w:val="17"/>
        </w:rPr>
        <w:t>Dotz Brick 3.3 - </w:t>
      </w:r>
      <w:r>
        <w:rPr>
          <w:rFonts w:ascii="Helvetica CE" w:eastAsia="Times New Roman" w:hAnsi="Helvetica CE"/>
          <w:sz w:val="17"/>
          <w:szCs w:val="17"/>
        </w:rPr>
        <w:t>A 3x3 high output matrix panel with 9x 9-Watt COB TRI (3-IN-1) LEDs. Daisy-chain multiple Dotz Brick 3.3 fixtures with the built-in IEC AC In/Out connectors (up to 7 Dotz Brick 3.3s @ 120V and 14 Dotz Brick 3.3s @ 230V). Individual pixel control may be use in 27 or 32 channel mode. The dimensions are (LxWxH): 10.25” x 6.75” x 12”/ 259 x 169 x 300mm, and the weight is 11 lbs. / 4.8 kg.</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All three of the new Dotz fixtures have 4 operational modes (Auto Run, Sound Active, Built-in Programs, DMX), 5 DMX channel modes, 5 selectable Dim Curves (Standard, Stage, TV Architectural &amp; Theatre), are Flicker Free (no flickering on camera), and have a 25-degree beam angle.</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The Dotz Par, Panel and Brick have Pixel Flipping options that change the pixel orientation, have pulse and strobe effect, and have smooth electronic dimming (0-100%). Each fixture is RDM Compliant (Remote Devise Management), has a 4-Button digital DMX display and auto sensing power supplies (AC: 100V60Hz - 240V/50Hz).</w:t>
      </w:r>
    </w:p>
    <w:p w:rsidR="00016BDA" w:rsidRDefault="00016BDA" w:rsidP="00016BDA">
      <w:pPr>
        <w:ind w:right="1928"/>
        <w:jc w:val="both"/>
        <w:rPr>
          <w:rFonts w:ascii="Helvetica CE" w:eastAsia="Times New Roman" w:hAnsi="Helvetica CE"/>
          <w:sz w:val="17"/>
          <w:szCs w:val="17"/>
        </w:rPr>
      </w:pPr>
      <w:r>
        <w:rPr>
          <w:rFonts w:ascii="Helvetica CE" w:eastAsia="Times New Roman" w:hAnsi="Helvetica CE"/>
          <w:sz w:val="17"/>
          <w:szCs w:val="17"/>
        </w:rPr>
        <w:t>And, thanks to LED technology, all 3 models have a very low power draw for the type of output these fixtures offer. The Dotz Bar 1.4 power draw is 48W max, Dotz Panel 2.4 is 106W max, and Dotz Brick 3.3 is 116W max (All LED's @ Full).</w:t>
      </w:r>
    </w:p>
    <w:p w:rsidR="00016BDA" w:rsidRDefault="00016BDA" w:rsidP="00016BDA">
      <w:pPr>
        <w:ind w:right="1928"/>
        <w:jc w:val="both"/>
        <w:rPr>
          <w:rFonts w:ascii="Times New Roman" w:eastAsia="Times New Roman" w:hAnsi="Times New Roman"/>
          <w:sz w:val="15"/>
          <w:szCs w:val="15"/>
        </w:rPr>
      </w:pPr>
    </w:p>
    <w:p w:rsidR="00016BDA" w:rsidRDefault="00016BDA" w:rsidP="00016BDA">
      <w:pPr>
        <w:ind w:right="1928"/>
        <w:jc w:val="both"/>
        <w:rPr>
          <w:rFonts w:eastAsia="Times New Roman"/>
          <w:sz w:val="17"/>
          <w:szCs w:val="17"/>
        </w:rPr>
      </w:pPr>
      <w:r>
        <w:rPr>
          <w:rFonts w:eastAsia="Times New Roman"/>
          <w:b/>
          <w:bCs/>
          <w:sz w:val="17"/>
          <w:szCs w:val="17"/>
        </w:rPr>
        <w:lastRenderedPageBreak/>
        <w:t>For more information Contact ADJ:</w:t>
      </w:r>
    </w:p>
    <w:p w:rsidR="00016BDA" w:rsidRDefault="00016BDA" w:rsidP="00016BDA">
      <w:pPr>
        <w:ind w:right="1928"/>
        <w:jc w:val="both"/>
        <w:rPr>
          <w:rFonts w:eastAsia="Times New Roman"/>
          <w:sz w:val="17"/>
          <w:szCs w:val="17"/>
        </w:rPr>
      </w:pPr>
      <w:r>
        <w:rPr>
          <w:rFonts w:eastAsia="Times New Roman"/>
          <w:b/>
          <w:bCs/>
          <w:sz w:val="17"/>
          <w:szCs w:val="17"/>
        </w:rPr>
        <w:t xml:space="preserve">ADJ USA - Tel: 800-322-6337/+1-323-582-2650 • </w:t>
      </w:r>
      <w:hyperlink r:id="rId7" w:history="1">
        <w:r>
          <w:rPr>
            <w:rStyle w:val="Hyperlink"/>
            <w:rFonts w:eastAsia="Times New Roman"/>
            <w:b/>
            <w:bCs/>
            <w:sz w:val="17"/>
            <w:szCs w:val="17"/>
          </w:rPr>
          <w:t>info@americandj.com</w:t>
        </w:r>
      </w:hyperlink>
    </w:p>
    <w:p w:rsidR="00016BDA" w:rsidRDefault="00016BDA" w:rsidP="00016BDA">
      <w:pPr>
        <w:ind w:right="1928"/>
        <w:jc w:val="both"/>
        <w:rPr>
          <w:rFonts w:eastAsia="Times New Roman"/>
          <w:sz w:val="17"/>
          <w:szCs w:val="17"/>
        </w:rPr>
      </w:pPr>
      <w:r>
        <w:rPr>
          <w:rFonts w:eastAsia="Times New Roman"/>
          <w:b/>
          <w:bCs/>
          <w:sz w:val="17"/>
          <w:szCs w:val="17"/>
        </w:rPr>
        <w:t xml:space="preserve">ADJ Europe - Tel: +31 (0)45 546 85 00 • </w:t>
      </w:r>
      <w:hyperlink r:id="rId8" w:history="1">
        <w:r>
          <w:rPr>
            <w:rStyle w:val="Hyperlink"/>
            <w:rFonts w:eastAsia="Times New Roman"/>
            <w:b/>
            <w:bCs/>
            <w:sz w:val="17"/>
            <w:szCs w:val="17"/>
          </w:rPr>
          <w:t>info@americandj.eu</w:t>
        </w:r>
      </w:hyperlink>
    </w:p>
    <w:p w:rsidR="00016BDA" w:rsidRDefault="00016BDA" w:rsidP="00016BDA">
      <w:pPr>
        <w:ind w:right="1928"/>
        <w:jc w:val="both"/>
        <w:rPr>
          <w:rFonts w:eastAsia="Times New Roman"/>
          <w:color w:val="0433FF"/>
          <w:sz w:val="17"/>
          <w:szCs w:val="17"/>
        </w:rPr>
      </w:pPr>
      <w:r>
        <w:rPr>
          <w:rFonts w:eastAsia="Times New Roman"/>
          <w:b/>
          <w:bCs/>
          <w:color w:val="000000"/>
          <w:sz w:val="17"/>
          <w:szCs w:val="17"/>
        </w:rPr>
        <w:t>Web: </w:t>
      </w:r>
      <w:hyperlink r:id="rId9" w:history="1">
        <w:r>
          <w:rPr>
            <w:rStyle w:val="Hyperlink"/>
            <w:rFonts w:eastAsia="Times New Roman"/>
            <w:b/>
            <w:bCs/>
            <w:sz w:val="17"/>
            <w:szCs w:val="17"/>
          </w:rPr>
          <w:t>www.adj.com</w:t>
        </w:r>
      </w:hyperlink>
    </w:p>
    <w:p w:rsidR="00152486" w:rsidRPr="00152486" w:rsidRDefault="00152486" w:rsidP="00016BDA">
      <w:pPr>
        <w:tabs>
          <w:tab w:val="left" w:pos="7655"/>
        </w:tabs>
        <w:spacing w:after="0" w:line="240" w:lineRule="auto"/>
        <w:ind w:right="1928"/>
        <w:jc w:val="both"/>
        <w:rPr>
          <w:rFonts w:ascii="Verdana" w:hAnsi="Verdana"/>
          <w:sz w:val="20"/>
          <w:szCs w:val="20"/>
        </w:rPr>
      </w:pPr>
      <w:r w:rsidRPr="00152486">
        <w:rPr>
          <w:rFonts w:ascii="Verdana" w:hAnsi="Verdana"/>
          <w:sz w:val="20"/>
          <w:szCs w:val="20"/>
        </w:rPr>
        <w:tab/>
      </w:r>
    </w:p>
    <w:sectPr w:rsidR="00152486" w:rsidRPr="00152486" w:rsidSect="004D33AA">
      <w:headerReference w:type="default" r:id="rId10"/>
      <w:footerReference w:type="default" r:id="rId11"/>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22A" w:rsidRDefault="0072122A" w:rsidP="008761F6">
      <w:pPr>
        <w:spacing w:after="0" w:line="240" w:lineRule="auto"/>
      </w:pPr>
      <w:r>
        <w:separator/>
      </w:r>
    </w:p>
  </w:endnote>
  <w:endnote w:type="continuationSeparator" w:id="0">
    <w:p w:rsidR="0072122A" w:rsidRDefault="0072122A"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CE">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811DB6">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22A" w:rsidRDefault="0072122A" w:rsidP="008761F6">
      <w:pPr>
        <w:spacing w:after="0" w:line="240" w:lineRule="auto"/>
      </w:pPr>
      <w:r>
        <w:separator/>
      </w:r>
    </w:p>
  </w:footnote>
  <w:footnote w:type="continuationSeparator" w:id="0">
    <w:p w:rsidR="0072122A" w:rsidRDefault="0072122A"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811DB6" w:rsidP="00152486">
    <w:pPr>
      <w:rPr>
        <w:color w:val="808080"/>
        <w:sz w:val="20"/>
      </w:rPr>
    </w:pPr>
    <w:r>
      <w:rPr>
        <w:noProof/>
        <w:lang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AE"/>
    <w:rsid w:val="00016BDA"/>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610499"/>
    <w:rsid w:val="0072122A"/>
    <w:rsid w:val="00746095"/>
    <w:rsid w:val="00757358"/>
    <w:rsid w:val="007577F4"/>
    <w:rsid w:val="007D28F0"/>
    <w:rsid w:val="00811DB6"/>
    <w:rsid w:val="00827D0B"/>
    <w:rsid w:val="008761F6"/>
    <w:rsid w:val="00902FB1"/>
    <w:rsid w:val="009915C2"/>
    <w:rsid w:val="009F1550"/>
    <w:rsid w:val="00A374AE"/>
    <w:rsid w:val="00A51B73"/>
    <w:rsid w:val="00A97AD3"/>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651E5E2A-5015-4960-BE2F-C381C69C8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BB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016BDA"/>
    <w:rPr>
      <w:color w:val="0000FF"/>
      <w:u w:val="single"/>
    </w:rPr>
  </w:style>
  <w:style w:type="paragraph" w:styleId="StandardWeb">
    <w:name w:val="Normal (Web)"/>
    <w:basedOn w:val="Standard"/>
    <w:uiPriority w:val="99"/>
    <w:unhideWhenUsed/>
    <w:rsid w:val="00016BDA"/>
    <w:pPr>
      <w:spacing w:before="100" w:beforeAutospacing="1" w:after="100" w:afterAutospacing="1" w:line="240" w:lineRule="auto"/>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990524688">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mericandj.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americandj.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j.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BA331-B1D6-4265-B199-3740C00B8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New Era In Wash Lighting.docx</Template>
  <TotalTime>0</TotalTime>
  <Pages>2</Pages>
  <Words>554</Words>
  <Characters>3497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4043</CharactersWithSpaces>
  <SharedDoc>false</SharedDoc>
  <HLinks>
    <vt:vector size="18" baseType="variant">
      <vt:variant>
        <vt:i4>3014773</vt:i4>
      </vt:variant>
      <vt:variant>
        <vt:i4>6</vt:i4>
      </vt:variant>
      <vt:variant>
        <vt:i4>0</vt:i4>
      </vt:variant>
      <vt:variant>
        <vt:i4>5</vt:i4>
      </vt:variant>
      <vt:variant>
        <vt:lpwstr>http://www.adj.com/</vt:lpwstr>
      </vt:variant>
      <vt:variant>
        <vt:lpwstr/>
      </vt:variant>
      <vt:variant>
        <vt:i4>3145741</vt:i4>
      </vt:variant>
      <vt:variant>
        <vt:i4>3</vt:i4>
      </vt:variant>
      <vt:variant>
        <vt:i4>0</vt:i4>
      </vt:variant>
      <vt:variant>
        <vt:i4>5</vt:i4>
      </vt:variant>
      <vt:variant>
        <vt:lpwstr>mailto:info@americandj.eu</vt:lpwstr>
      </vt:variant>
      <vt:variant>
        <vt:lpwstr/>
      </vt:variant>
      <vt:variant>
        <vt:i4>5963874</vt:i4>
      </vt:variant>
      <vt:variant>
        <vt:i4>0</vt:i4>
      </vt:variant>
      <vt:variant>
        <vt:i4>0</vt:i4>
      </vt:variant>
      <vt:variant>
        <vt:i4>5</vt:i4>
      </vt:variant>
      <vt:variant>
        <vt:lpwstr>mailto:info@americandj.com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Kosemund - American DJ Europe -</dc:creator>
  <cp:keywords/>
  <cp:lastModifiedBy>Eva Volgmann</cp:lastModifiedBy>
  <cp:revision>2</cp:revision>
  <cp:lastPrinted>2011-02-18T07:48:00Z</cp:lastPrinted>
  <dcterms:created xsi:type="dcterms:W3CDTF">2014-01-21T09:57:00Z</dcterms:created>
  <dcterms:modified xsi:type="dcterms:W3CDTF">2014-01-21T09:57:00Z</dcterms:modified>
</cp:coreProperties>
</file>